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3B99B8E9" w:rsidR="007C2FEE" w:rsidRPr="008059E0" w:rsidRDefault="004E54DB" w:rsidP="007C2FEE">
      <w:pPr>
        <w:pStyle w:val="Head"/>
      </w:pPr>
      <w:proofErr w:type="spellStart"/>
      <w:r>
        <w:rPr>
          <w:lang w:val="it-IT"/>
        </w:rPr>
        <w:t>Vögele</w:t>
      </w:r>
      <w:proofErr w:type="spellEnd"/>
      <w:r>
        <w:rPr>
          <w:lang w:val="it-IT"/>
        </w:rPr>
        <w:t xml:space="preserve"> │ La finitrice Tratto 5 rinnova la strada tortuosa che porta al castello diroccato situato più in alto in Germania </w:t>
      </w:r>
    </w:p>
    <w:p w14:paraId="34A89D42" w14:textId="5CC1A57C" w:rsidR="007C2FEE" w:rsidRPr="008059E0" w:rsidRDefault="0084553B" w:rsidP="007C2FEE">
      <w:pPr>
        <w:pStyle w:val="Subhead"/>
      </w:pPr>
      <w:r>
        <w:rPr>
          <w:bCs/>
          <w:iCs w:val="0"/>
          <w:lang w:val="it-IT"/>
        </w:rPr>
        <w:t xml:space="preserve">Ambizioso rifacimento del manto con la SUPER 1800-5 X </w:t>
      </w:r>
    </w:p>
    <w:p w14:paraId="43A5AB78" w14:textId="7C4F473F" w:rsidR="007C2FEE" w:rsidRPr="008059E0" w:rsidRDefault="004E41C6" w:rsidP="007C2FEE">
      <w:pPr>
        <w:pStyle w:val="Teaser"/>
        <w:rPr>
          <w:color w:val="000000" w:themeColor="text1"/>
        </w:rPr>
      </w:pPr>
      <w:r>
        <w:rPr>
          <w:bCs/>
          <w:color w:val="000000" w:themeColor="text1"/>
          <w:lang w:val="it-IT"/>
        </w:rPr>
        <w:t xml:space="preserve">Tornanti stretti, salite ripide e passaggi stretti caratterizzano l’arteria vitale che porta al castello diroccato di </w:t>
      </w:r>
      <w:proofErr w:type="spellStart"/>
      <w:r>
        <w:rPr>
          <w:bCs/>
          <w:color w:val="000000" w:themeColor="text1"/>
          <w:lang w:val="it-IT"/>
        </w:rPr>
        <w:t>Falkenstein</w:t>
      </w:r>
      <w:proofErr w:type="spellEnd"/>
      <w:r>
        <w:rPr>
          <w:bCs/>
          <w:color w:val="000000" w:themeColor="text1"/>
          <w:lang w:val="it-IT"/>
        </w:rPr>
        <w:t xml:space="preserve">, situato a 1.277 m di altezza, e all’hotel sottostante con ristorante per buongustai. Qui la nuova finitrice stradale </w:t>
      </w:r>
      <w:proofErr w:type="spellStart"/>
      <w:r>
        <w:rPr>
          <w:bCs/>
          <w:color w:val="000000" w:themeColor="text1"/>
          <w:lang w:val="it-IT"/>
        </w:rPr>
        <w:t>Vögele</w:t>
      </w:r>
      <w:proofErr w:type="spellEnd"/>
      <w:r>
        <w:rPr>
          <w:bCs/>
          <w:color w:val="000000" w:themeColor="text1"/>
          <w:lang w:val="it-IT"/>
        </w:rPr>
        <w:t xml:space="preserve"> SUPER 1800-5 X dimostra il motivo per cui rappresenta la scelta giusta per gli interventi di stesa più complessi. </w:t>
      </w:r>
    </w:p>
    <w:p w14:paraId="45AFE0CD" w14:textId="26AD7AC0" w:rsidR="007C2FEE" w:rsidRPr="008059E0" w:rsidRDefault="00A44AFE" w:rsidP="008D26D8">
      <w:pPr>
        <w:pStyle w:val="Absatzberschrift"/>
      </w:pPr>
      <w:r>
        <w:rPr>
          <w:bCs/>
          <w:lang w:val="it-IT"/>
        </w:rPr>
        <w:t xml:space="preserve">Un cantiere con molte sfide </w:t>
      </w:r>
    </w:p>
    <w:p w14:paraId="074FF9E2" w14:textId="3B0AA557" w:rsidR="007C2FEE" w:rsidRPr="00582BCD" w:rsidRDefault="00721BE3" w:rsidP="007C2FEE">
      <w:pPr>
        <w:pStyle w:val="Standardabsatz"/>
      </w:pPr>
      <w:r>
        <w:rPr>
          <w:lang w:val="it-IT"/>
        </w:rPr>
        <w:t>La strada lunga poco più di 2</w:t>
      </w:r>
      <w:r>
        <w:rPr>
          <w:color w:val="000000" w:themeColor="text1"/>
          <w:lang w:val="it-IT"/>
        </w:rPr>
        <w:t> </w:t>
      </w:r>
      <w:r>
        <w:rPr>
          <w:lang w:val="it-IT"/>
        </w:rPr>
        <w:t>km verso il castello diroccato è larga solo 3</w:t>
      </w:r>
      <w:r>
        <w:rPr>
          <w:color w:val="000000" w:themeColor="text1"/>
          <w:lang w:val="it-IT"/>
        </w:rPr>
        <w:t> </w:t>
      </w:r>
      <w:r>
        <w:rPr>
          <w:lang w:val="it-IT"/>
        </w:rPr>
        <w:t xml:space="preserve">m in alcuni punti e mostra i segni del tempo. Il percorso è accidentato e caratterizzato da profonde buche. “Il cantiere presenta molte peculiarità. Abbiamo a che fare con pendenze notevoli e, allo stesso tempo, con curve molto strette. Tutto questo rappresenta una sfida impegnativa per la stesa e per la logistica”, spiega </w:t>
      </w:r>
      <w:proofErr w:type="spellStart"/>
      <w:r>
        <w:rPr>
          <w:lang w:val="it-IT"/>
        </w:rPr>
        <w:t>Sascha</w:t>
      </w:r>
      <w:proofErr w:type="spellEnd"/>
      <w:r>
        <w:rPr>
          <w:lang w:val="it-IT"/>
        </w:rPr>
        <w:t xml:space="preserve"> </w:t>
      </w:r>
      <w:proofErr w:type="spellStart"/>
      <w:r>
        <w:rPr>
          <w:lang w:val="it-IT"/>
        </w:rPr>
        <w:t>Böck</w:t>
      </w:r>
      <w:proofErr w:type="spellEnd"/>
      <w:r>
        <w:rPr>
          <w:lang w:val="it-IT"/>
        </w:rPr>
        <w:t xml:space="preserve">, amministratore della Josef </w:t>
      </w:r>
      <w:proofErr w:type="spellStart"/>
      <w:r>
        <w:rPr>
          <w:lang w:val="it-IT"/>
        </w:rPr>
        <w:t>Böck</w:t>
      </w:r>
      <w:proofErr w:type="spellEnd"/>
      <w:r>
        <w:rPr>
          <w:lang w:val="it-IT"/>
        </w:rPr>
        <w:t xml:space="preserve"> GmbH, incaricata dei lavori. L’intervento è stato programmato meticolosamente nella fase preliminare. Per la consegna del conglomerato, a causa dei tornanti, è possibile impiegare solo camion a tre assi. A questo si aggiunge il fatto che, nel percorso oggetto dell’intervento, esistono solo pochi spiazzi per far passare altri veicoli. I camion devono procedere in retromarcia per lunghi tratti. Inoltre, per un’esecuzione di alta qualità, è determinante avere a disposizione una finitrice stradale flessibile e semplice da comandare.</w:t>
      </w:r>
    </w:p>
    <w:p w14:paraId="7EDAAED3" w14:textId="313FF3F5" w:rsidR="009303F0" w:rsidRPr="008059E0" w:rsidRDefault="009303F0" w:rsidP="009303F0">
      <w:pPr>
        <w:pStyle w:val="Absatzberschrift"/>
      </w:pPr>
      <w:r>
        <w:rPr>
          <w:bCs/>
          <w:lang w:val="it-IT"/>
        </w:rPr>
        <w:t>SUPER 1800-5 X: compatta, performante e con un sistema di sterzatura preciso</w:t>
      </w:r>
    </w:p>
    <w:p w14:paraId="74F6A4A4" w14:textId="11EA0B86" w:rsidR="009B7E0D" w:rsidRDefault="00B96C08" w:rsidP="007C2FEE">
      <w:pPr>
        <w:pStyle w:val="Standardabsatz"/>
        <w:rPr>
          <w:color w:val="000000" w:themeColor="text1"/>
          <w:lang w:val="it-IT"/>
        </w:rPr>
      </w:pPr>
      <w:r>
        <w:rPr>
          <w:color w:val="000000" w:themeColor="text1"/>
          <w:lang w:val="it-IT"/>
        </w:rPr>
        <w:t xml:space="preserve">La finitrice stradale </w:t>
      </w:r>
      <w:proofErr w:type="spellStart"/>
      <w:r>
        <w:rPr>
          <w:color w:val="000000" w:themeColor="text1"/>
          <w:lang w:val="it-IT"/>
        </w:rPr>
        <w:t>Vögele</w:t>
      </w:r>
      <w:proofErr w:type="spellEnd"/>
      <w:r>
        <w:rPr>
          <w:color w:val="000000" w:themeColor="text1"/>
          <w:lang w:val="it-IT"/>
        </w:rPr>
        <w:t xml:space="preserve"> SUPER 1800-5 X impiegata a </w:t>
      </w:r>
      <w:proofErr w:type="spellStart"/>
      <w:r>
        <w:rPr>
          <w:color w:val="000000" w:themeColor="text1"/>
          <w:lang w:val="it-IT"/>
        </w:rPr>
        <w:t>Falkenstein</w:t>
      </w:r>
      <w:proofErr w:type="spellEnd"/>
      <w:r>
        <w:rPr>
          <w:color w:val="000000" w:themeColor="text1"/>
          <w:lang w:val="it-IT"/>
        </w:rPr>
        <w:t xml:space="preserve">, con una lunghezza di 6,15 m, è relativamente compatta alla luce della sua alta performance. Inoltre, offre un’alta </w:t>
      </w:r>
      <w:proofErr w:type="spellStart"/>
      <w:r>
        <w:rPr>
          <w:color w:val="000000" w:themeColor="text1"/>
          <w:lang w:val="it-IT"/>
        </w:rPr>
        <w:t>trattività</w:t>
      </w:r>
      <w:proofErr w:type="spellEnd"/>
      <w:r>
        <w:rPr>
          <w:color w:val="000000" w:themeColor="text1"/>
          <w:lang w:val="it-IT"/>
        </w:rPr>
        <w:t xml:space="preserve"> e un sistema di sterzatura preciso – caratteristiche molto apprezzate dalla squadra di stesa alla luce del poco spazio a disposizione: su</w:t>
      </w:r>
      <w:r>
        <w:rPr>
          <w:lang w:val="it-IT"/>
        </w:rPr>
        <w:t xml:space="preserve"> un lato la montagna, sull’altro lato il pendio scosceso. Qui la finitrice deve essere manovrata con una precisione millimetrica, per non urtare contro nessun ostacolo sulla strada stretta. “Le cose funzionano molto bene con la nuova finitrice Tratto 5. Grazie alla panoramica ottimale, al sistema di sterzatura precisissimo tramite </w:t>
      </w:r>
      <w:proofErr w:type="spellStart"/>
      <w:r>
        <w:rPr>
          <w:lang w:val="it-IT"/>
        </w:rPr>
        <w:t>SmartWheel</w:t>
      </w:r>
      <w:proofErr w:type="spellEnd"/>
      <w:r>
        <w:rPr>
          <w:lang w:val="it-IT"/>
        </w:rPr>
        <w:t xml:space="preserve"> e all’esatta variazione della larghezza del banco, la stesa di conglomerati bituminosi è possibile anche in queste curve complicatissime. La finitrice mantiene la corsia senza difficoltà e otteniamo un risultato di stesa omogeneo, cosa tutt’altro che scontata alla luce delle cattive condizioni preesistenti e dello spessore di stesa variabile. La barra di compattazione del banco è molto utile per realizzare un’elevata </w:t>
      </w:r>
      <w:proofErr w:type="spellStart"/>
      <w:r>
        <w:rPr>
          <w:lang w:val="it-IT"/>
        </w:rPr>
        <w:t>precompattazione</w:t>
      </w:r>
      <w:proofErr w:type="spellEnd"/>
      <w:r>
        <w:rPr>
          <w:lang w:val="it-IT"/>
        </w:rPr>
        <w:t xml:space="preserve">”, spiega </w:t>
      </w:r>
      <w:proofErr w:type="spellStart"/>
      <w:r>
        <w:rPr>
          <w:lang w:val="it-IT"/>
        </w:rPr>
        <w:t>Sascha</w:t>
      </w:r>
      <w:proofErr w:type="spellEnd"/>
      <w:r>
        <w:rPr>
          <w:lang w:val="it-IT"/>
        </w:rPr>
        <w:t xml:space="preserve"> </w:t>
      </w:r>
      <w:proofErr w:type="spellStart"/>
      <w:r>
        <w:rPr>
          <w:lang w:val="it-IT"/>
        </w:rPr>
        <w:t>Böck</w:t>
      </w:r>
      <w:proofErr w:type="spellEnd"/>
      <w:r>
        <w:rPr>
          <w:lang w:val="it-IT"/>
        </w:rPr>
        <w:t xml:space="preserve"> dopo i primi 500</w:t>
      </w:r>
      <w:r>
        <w:rPr>
          <w:color w:val="000000" w:themeColor="text1"/>
          <w:lang w:val="it-IT"/>
        </w:rPr>
        <w:t> </w:t>
      </w:r>
      <w:r>
        <w:rPr>
          <w:lang w:val="it-IT"/>
        </w:rPr>
        <w:t xml:space="preserve">m di stesa di conglomerati bituminosi con la nuova finitrice. </w:t>
      </w:r>
      <w:r>
        <w:rPr>
          <w:color w:val="000000" w:themeColor="text1"/>
          <w:lang w:val="it-IT"/>
        </w:rPr>
        <w:t xml:space="preserve">Il banco estensibile AB 500 TP1 può essere variato idraulicamente da 2,55 m a 5,00 m. Grazie al montaggio degli elementi di allargamento fissi è possibile anche un’estensione fino a 8,75 m. </w:t>
      </w:r>
    </w:p>
    <w:p w14:paraId="5AC8C954" w14:textId="77777777" w:rsidR="009B7E0D" w:rsidRDefault="009B7E0D">
      <w:pPr>
        <w:rPr>
          <w:rFonts w:eastAsiaTheme="minorHAnsi" w:cstheme="minorBidi"/>
          <w:color w:val="000000" w:themeColor="text1"/>
          <w:sz w:val="22"/>
          <w:szCs w:val="24"/>
          <w:lang w:val="it-IT"/>
        </w:rPr>
      </w:pPr>
      <w:r>
        <w:rPr>
          <w:color w:val="000000" w:themeColor="text1"/>
          <w:lang w:val="it-IT"/>
        </w:rPr>
        <w:br w:type="page"/>
      </w:r>
    </w:p>
    <w:p w14:paraId="35171BA5" w14:textId="65D5832E" w:rsidR="007C2FEE" w:rsidRPr="008059E0" w:rsidRDefault="00F24F21" w:rsidP="00BC1961">
      <w:pPr>
        <w:pStyle w:val="Teaserhead"/>
        <w:jc w:val="left"/>
      </w:pPr>
      <w:r>
        <w:rPr>
          <w:bCs/>
          <w:lang w:val="it-IT"/>
        </w:rPr>
        <w:lastRenderedPageBreak/>
        <w:t>Il sistema di comando altamente sviluppato è molto utile</w:t>
      </w:r>
    </w:p>
    <w:p w14:paraId="528C4A5A" w14:textId="30272278" w:rsidR="007C2FEE" w:rsidRPr="008059E0" w:rsidRDefault="002C0F6D" w:rsidP="007C2FEE">
      <w:pPr>
        <w:pStyle w:val="Standardabsatz"/>
      </w:pPr>
      <w:proofErr w:type="spellStart"/>
      <w:r>
        <w:rPr>
          <w:lang w:val="it-IT"/>
        </w:rPr>
        <w:t>Tatjana</w:t>
      </w:r>
      <w:proofErr w:type="spellEnd"/>
      <w:r>
        <w:rPr>
          <w:lang w:val="it-IT"/>
        </w:rPr>
        <w:t xml:space="preserve"> </w:t>
      </w:r>
      <w:proofErr w:type="spellStart"/>
      <w:r>
        <w:rPr>
          <w:lang w:val="it-IT"/>
        </w:rPr>
        <w:t>Drexler</w:t>
      </w:r>
      <w:proofErr w:type="spellEnd"/>
      <w:r>
        <w:rPr>
          <w:lang w:val="it-IT"/>
        </w:rPr>
        <w:t xml:space="preserve"> comanda la SUPER 1800-5</w:t>
      </w:r>
      <w:r>
        <w:rPr>
          <w:color w:val="000000" w:themeColor="text1"/>
          <w:lang w:val="it-IT"/>
        </w:rPr>
        <w:t> </w:t>
      </w:r>
      <w:r>
        <w:rPr>
          <w:lang w:val="it-IT"/>
        </w:rPr>
        <w:t xml:space="preserve">X lungo le pareti in verticale e i pendii scoscesi. Cinque anni fa, mentre lavorava ancora nella ristorazione presso una baita alpina, si è messa alla ricerca di un’attività interessante per l’estate. All’epoca non avrebbe mai immaginato di guidare una finitrice stradale. “Oggi è il lavoro dei miei sogni”, spiega entusiasta parlando della sua scelta professionale. Ha sempre guidato solo finitrici stradali </w:t>
      </w:r>
      <w:proofErr w:type="spellStart"/>
      <w:r>
        <w:rPr>
          <w:lang w:val="it-IT"/>
        </w:rPr>
        <w:t>Vögele</w:t>
      </w:r>
      <w:proofErr w:type="spellEnd"/>
      <w:r>
        <w:rPr>
          <w:lang w:val="it-IT"/>
        </w:rPr>
        <w:t xml:space="preserve"> e non ha nessuna intenzione di cambiare le cose. “Non c’è nessun motivo di cambiare, dato che guido la miglior macchina in circolazione”, dichiara sorridendo. Ama comandare in modo sicuro le grandi macchine anche in condizioni difficili, tenendo sempre sotto controllo i colleghi sul banco di stesa e quelli presenti sull’intera area di lavoro. Il sistema di comando altamente sviluppato </w:t>
      </w:r>
      <w:proofErr w:type="spellStart"/>
      <w:r>
        <w:rPr>
          <w:lang w:val="it-IT"/>
        </w:rPr>
        <w:t>ErgoPlus</w:t>
      </w:r>
      <w:proofErr w:type="spellEnd"/>
      <w:r>
        <w:rPr>
          <w:color w:val="000000" w:themeColor="text1"/>
          <w:lang w:val="it-IT"/>
        </w:rPr>
        <w:t> </w:t>
      </w:r>
      <w:r>
        <w:rPr>
          <w:lang w:val="it-IT"/>
        </w:rPr>
        <w:t xml:space="preserve">5 è di grande aiuto in questo ambito. Per quanto con una nuova macchina sia sempre necessario abituarsi a qualche novità, il fatto che la logica di comando sia molto simile a quella del modello precedente le ha permesso di prendere dimestichezza molto rapidamente con la nuova finitrice. Il comando è ancora più semplice e chiaro, </w:t>
      </w:r>
      <w:proofErr w:type="spellStart"/>
      <w:r>
        <w:rPr>
          <w:lang w:val="it-IT"/>
        </w:rPr>
        <w:t>SmartWheel</w:t>
      </w:r>
      <w:proofErr w:type="spellEnd"/>
      <w:r>
        <w:rPr>
          <w:lang w:val="it-IT"/>
        </w:rPr>
        <w:t xml:space="preserve"> consente di disporre di un sistema di sterzatura molto preciso e il nuovo display tattile offre molti optional aggiuntivi. “Dal punto di vista tecnico ed estetico è chiaro che la macchina è stata decisamente sviluppata”, dichiara l’operatrice parlando della nuova finitrice stradale. </w:t>
      </w:r>
    </w:p>
    <w:p w14:paraId="387D3575" w14:textId="77777777" w:rsidR="00124036" w:rsidRPr="008059E0" w:rsidRDefault="00124036" w:rsidP="00124036">
      <w:pPr>
        <w:pStyle w:val="Absatzberschrift"/>
      </w:pPr>
      <w:r>
        <w:rPr>
          <w:bCs/>
          <w:lang w:val="it-IT"/>
        </w:rPr>
        <w:t>Compattazione con un’inclinazione superiore al 30%</w:t>
      </w:r>
    </w:p>
    <w:p w14:paraId="2CFCCB14" w14:textId="7413D830" w:rsidR="00B314D8" w:rsidRPr="00582BCD" w:rsidRDefault="00124036">
      <w:pPr>
        <w:pStyle w:val="Standardabsatz"/>
      </w:pPr>
      <w:r>
        <w:rPr>
          <w:lang w:val="it-IT"/>
        </w:rPr>
        <w:t>Per la compattazione finale la squadra ha usato un rullo oscillante HD</w:t>
      </w:r>
      <w:r>
        <w:rPr>
          <w:color w:val="000000" w:themeColor="text1"/>
          <w:lang w:val="it-IT"/>
        </w:rPr>
        <w:t> </w:t>
      </w:r>
      <w:r>
        <w:rPr>
          <w:lang w:val="it-IT"/>
        </w:rPr>
        <w:t>13</w:t>
      </w:r>
      <w:r>
        <w:rPr>
          <w:color w:val="000000" w:themeColor="text1"/>
          <w:lang w:val="it-IT"/>
        </w:rPr>
        <w:t> </w:t>
      </w:r>
      <w:r>
        <w:rPr>
          <w:lang w:val="it-IT"/>
        </w:rPr>
        <w:t>VO e un HD</w:t>
      </w:r>
      <w:r>
        <w:rPr>
          <w:color w:val="000000" w:themeColor="text1"/>
          <w:lang w:val="it-IT"/>
        </w:rPr>
        <w:t> </w:t>
      </w:r>
      <w:r>
        <w:rPr>
          <w:lang w:val="it-IT"/>
        </w:rPr>
        <w:t>10</w:t>
      </w:r>
      <w:r>
        <w:rPr>
          <w:color w:val="000000" w:themeColor="text1"/>
          <w:lang w:val="it-IT"/>
        </w:rPr>
        <w:t> </w:t>
      </w:r>
      <w:r>
        <w:rPr>
          <w:lang w:val="it-IT"/>
        </w:rPr>
        <w:t>VT di Hamm. L’inclinazione del percorso, in parte superiore al</w:t>
      </w:r>
      <w:r>
        <w:rPr>
          <w:color w:val="000000" w:themeColor="text1"/>
          <w:lang w:val="it-IT"/>
        </w:rPr>
        <w:t> </w:t>
      </w:r>
      <w:r>
        <w:rPr>
          <w:lang w:val="it-IT"/>
        </w:rPr>
        <w:t xml:space="preserve">30%, abbinata ai tornanti stretti, ha costituito in particolare una notevole sfida per le capacità dei </w:t>
      </w:r>
      <w:proofErr w:type="spellStart"/>
      <w:r>
        <w:rPr>
          <w:lang w:val="it-IT"/>
        </w:rPr>
        <w:t>rullisti</w:t>
      </w:r>
      <w:proofErr w:type="spellEnd"/>
      <w:r>
        <w:rPr>
          <w:lang w:val="it-IT"/>
        </w:rPr>
        <w:t xml:space="preserve"> e per le possibilità dei rulli. È stato necessario guidare con grande sensibilità, per non rischiare di spostare il conglomerato, danneggiarlo o slittare con il rullo. Proprio in questo ambito, il giunto articolato a pendolo in 3 punti dei rulli Hamm si è rivelato ancora una volta una caratteristica preziosa.</w:t>
      </w:r>
    </w:p>
    <w:p w14:paraId="74714696" w14:textId="126497B0" w:rsidR="00AD5388" w:rsidRPr="00582BCD" w:rsidRDefault="001936B4" w:rsidP="00582BCD">
      <w:pPr>
        <w:pStyle w:val="Absatzberschrift"/>
      </w:pPr>
      <w:r>
        <w:rPr>
          <w:bCs/>
          <w:lang w:val="it-IT"/>
        </w:rPr>
        <w:t xml:space="preserve">Debutto vincente della nuova SUPER 1800-5 X </w:t>
      </w:r>
    </w:p>
    <w:p w14:paraId="38ADE001" w14:textId="546847A6" w:rsidR="00AD5388" w:rsidRDefault="00AD5388" w:rsidP="00643E67">
      <w:pPr>
        <w:pStyle w:val="Standardabsatz"/>
        <w:rPr>
          <w:color w:val="000000" w:themeColor="text1"/>
        </w:rPr>
      </w:pPr>
      <w:r>
        <w:rPr>
          <w:color w:val="000000" w:themeColor="text1"/>
          <w:lang w:val="it-IT"/>
        </w:rPr>
        <w:t xml:space="preserve">Dopo pochi giorni, il ristorante per buongustai, il castello diroccato situato più in alto in Germania e l’hotel sottostante sono nuovamente raggiungibili senza problemi. In questo contesto, l’impiego della finitrice stradale </w:t>
      </w:r>
      <w:proofErr w:type="spellStart"/>
      <w:r>
        <w:rPr>
          <w:color w:val="000000" w:themeColor="text1"/>
          <w:lang w:val="it-IT"/>
        </w:rPr>
        <w:t>Vögele</w:t>
      </w:r>
      <w:proofErr w:type="spellEnd"/>
      <w:r>
        <w:rPr>
          <w:color w:val="000000" w:themeColor="text1"/>
          <w:lang w:val="it-IT"/>
        </w:rPr>
        <w:t xml:space="preserve"> SUPER 1800-5 X con il banco estensibile AB 500 TP1 ha dato un contributo decisivo. </w:t>
      </w:r>
    </w:p>
    <w:p w14:paraId="64ABE9B9" w14:textId="57CE0D8E" w:rsidR="001631DB" w:rsidRPr="00582BCD" w:rsidRDefault="001631DB" w:rsidP="00643E67">
      <w:pPr>
        <w:pStyle w:val="Standardabsatz"/>
        <w:rPr>
          <w:color w:val="000000" w:themeColor="text1"/>
        </w:rPr>
      </w:pPr>
      <w:r>
        <w:rPr>
          <w:color w:val="000000" w:themeColor="text1"/>
          <w:lang w:val="it-IT"/>
        </w:rPr>
        <w:t>Dopo pochi giorni, il ristorante per buongustai, il castello diroccato situato più in alto in Germania e l’hotel sottostante sono nuovamente raggiungibili senza problemi.</w:t>
      </w:r>
    </w:p>
    <w:p w14:paraId="53B6AD61" w14:textId="77777777" w:rsidR="00C128E5" w:rsidRPr="00582BCD" w:rsidRDefault="00C128E5" w:rsidP="007C2FEE">
      <w:pPr>
        <w:pStyle w:val="Standardabsatz"/>
      </w:pPr>
    </w:p>
    <w:p w14:paraId="6099D8D3" w14:textId="79ACD705" w:rsidR="00C128E5" w:rsidRPr="008059E0" w:rsidRDefault="00C128E5" w:rsidP="008059E0">
      <w:r>
        <w:rPr>
          <w:lang w:val="it-IT"/>
        </w:rPr>
        <w:br w:type="page"/>
      </w:r>
    </w:p>
    <w:p w14:paraId="64ABBB85" w14:textId="024AAF51" w:rsidR="007C2FEE" w:rsidRPr="008059E0" w:rsidRDefault="007C2FEE" w:rsidP="00BC487A">
      <w:pPr>
        <w:rPr>
          <w:b/>
          <w:bCs/>
          <w:sz w:val="22"/>
          <w:szCs w:val="22"/>
        </w:rPr>
      </w:pPr>
      <w:r>
        <w:rPr>
          <w:b/>
          <w:bCs/>
          <w:sz w:val="22"/>
          <w:szCs w:val="22"/>
          <w:lang w:val="it-IT"/>
        </w:rPr>
        <w:lastRenderedPageBreak/>
        <w:t>Foto:</w:t>
      </w:r>
    </w:p>
    <w:p w14:paraId="3936719A" w14:textId="77777777" w:rsidR="00544E74" w:rsidRPr="008059E0" w:rsidRDefault="00544E74" w:rsidP="00BC487A">
      <w:pPr>
        <w:rPr>
          <w:b/>
          <w:bCs/>
          <w:sz w:val="22"/>
          <w:szCs w:val="22"/>
        </w:rPr>
      </w:pPr>
    </w:p>
    <w:p w14:paraId="4405BF63" w14:textId="00186AD3" w:rsidR="00544E74" w:rsidRPr="008059E0" w:rsidRDefault="00544E74" w:rsidP="008059E0">
      <w:pPr>
        <w:pStyle w:val="BUbold"/>
        <w:rPr>
          <w:b w:val="0"/>
          <w:bCs/>
          <w:szCs w:val="20"/>
        </w:rPr>
      </w:pPr>
      <w:r>
        <w:rPr>
          <w:bCs/>
          <w:noProof/>
          <w:szCs w:val="20"/>
          <w:lang w:val="it-IT"/>
        </w:rPr>
        <w:drawing>
          <wp:inline distT="0" distB="0" distL="0" distR="0" wp14:anchorId="64651EF8" wp14:editId="65F9F4DC">
            <wp:extent cx="2057400" cy="1371095"/>
            <wp:effectExtent l="0" t="0" r="0" b="635"/>
            <wp:docPr id="510057592" name="Grafik 1" descr="Un’immagine all’aperto, contenente paesaggio, nuvole, catena montuosa.&#10;&#10;I contenuti generati dall’IA possono includere erro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057592" name="Grafik 1" descr="Ein Bild, das Landschaft, draußen, Wolke, Gebirgszug enthält.&#10;&#10;KI-generierte Inhalte können fehlerhaft sein."/>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069719" cy="1379305"/>
                    </a:xfrm>
                    <a:prstGeom prst="rect">
                      <a:avLst/>
                    </a:prstGeom>
                    <a:noFill/>
                    <a:ln>
                      <a:noFill/>
                    </a:ln>
                  </pic:spPr>
                </pic:pic>
              </a:graphicData>
            </a:graphic>
          </wp:inline>
        </w:drawing>
      </w:r>
    </w:p>
    <w:p w14:paraId="36767BF9" w14:textId="0B26A319" w:rsidR="00544E74" w:rsidRPr="004F7A7E" w:rsidRDefault="002E7812" w:rsidP="00544E74">
      <w:pPr>
        <w:pStyle w:val="BUbold"/>
        <w:rPr>
          <w:bCs/>
          <w:szCs w:val="20"/>
        </w:rPr>
      </w:pPr>
      <w:r>
        <w:rPr>
          <w:bCs/>
          <w:szCs w:val="20"/>
          <w:lang w:val="it-IT"/>
        </w:rPr>
        <w:t>JV_photo_Falkenstein_SUPER_1800-5_X_PR_001</w:t>
      </w:r>
    </w:p>
    <w:p w14:paraId="06345839" w14:textId="7460BFB4" w:rsidR="00BC487A" w:rsidRDefault="00544E74" w:rsidP="009B7E0D">
      <w:pPr>
        <w:pStyle w:val="BUbold"/>
        <w:rPr>
          <w:lang w:val="it-IT"/>
        </w:rPr>
      </w:pPr>
      <w:r>
        <w:rPr>
          <w:b w:val="0"/>
          <w:lang w:val="it-IT"/>
        </w:rPr>
        <w:t xml:space="preserve">In Algovia, la strada tortuosa che porta al castello diroccato di </w:t>
      </w:r>
      <w:proofErr w:type="spellStart"/>
      <w:r>
        <w:rPr>
          <w:b w:val="0"/>
          <w:lang w:val="it-IT"/>
        </w:rPr>
        <w:t>Falkenstein</w:t>
      </w:r>
      <w:proofErr w:type="spellEnd"/>
      <w:r>
        <w:rPr>
          <w:b w:val="0"/>
          <w:lang w:val="it-IT"/>
        </w:rPr>
        <w:t>, il più in alto della Germania, è stata rinnovata con successo con le macchine del Wirtgen Group.</w:t>
      </w:r>
    </w:p>
    <w:p w14:paraId="3EA75254" w14:textId="77777777" w:rsidR="009B7E0D" w:rsidRPr="009B7E0D" w:rsidRDefault="009B7E0D" w:rsidP="009B7E0D">
      <w:pPr>
        <w:rPr>
          <w:rFonts w:eastAsiaTheme="minorHAnsi" w:cstheme="minorBidi"/>
          <w:b/>
          <w:sz w:val="22"/>
          <w:szCs w:val="24"/>
        </w:rPr>
      </w:pPr>
    </w:p>
    <w:p w14:paraId="5BFBF390" w14:textId="644BAA88" w:rsidR="007C2FEE" w:rsidRPr="004F7A7E" w:rsidRDefault="00EE22FB" w:rsidP="00BA7BC5">
      <w:pPr>
        <w:pStyle w:val="BUbold"/>
        <w:rPr>
          <w:bCs/>
          <w:szCs w:val="20"/>
        </w:rPr>
      </w:pPr>
      <w:r>
        <w:rPr>
          <w:b w:val="0"/>
          <w:noProof/>
          <w:sz w:val="22"/>
          <w:szCs w:val="22"/>
          <w:lang w:val="it-IT"/>
        </w:rPr>
        <w:drawing>
          <wp:inline distT="0" distB="0" distL="0" distR="0" wp14:anchorId="58414F75" wp14:editId="4A0EDD89">
            <wp:extent cx="2031847" cy="1295400"/>
            <wp:effectExtent l="0" t="0" r="6985" b="0"/>
            <wp:docPr id="945533024" name="Grafik 1" descr="Un’immagine contenente fotografia aerea, alberi, immagine aerea, veduta dall’alto. I contenuti generati dall’IA possono includere erro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533024" name="Grafik 1" descr="Ein Bild, das Luftfotografie, Baum, Luftbild, Vogelperspektive enthält.&#10;&#10;KI-generierte Inhalte können fehlerhaft sein."/>
                    <pic:cNvPicPr/>
                  </pic:nvPicPr>
                  <pic:blipFill>
                    <a:blip r:embed="rId9" cstate="screen">
                      <a:extLst>
                        <a:ext uri="{28A0092B-C50C-407E-A947-70E740481C1C}">
                          <a14:useLocalDpi xmlns:a14="http://schemas.microsoft.com/office/drawing/2010/main"/>
                        </a:ext>
                      </a:extLst>
                    </a:blip>
                    <a:stretch>
                      <a:fillRect/>
                    </a:stretch>
                  </pic:blipFill>
                  <pic:spPr>
                    <a:xfrm>
                      <a:off x="0" y="0"/>
                      <a:ext cx="2106003" cy="1342678"/>
                    </a:xfrm>
                    <a:prstGeom prst="rect">
                      <a:avLst/>
                    </a:prstGeom>
                  </pic:spPr>
                </pic:pic>
              </a:graphicData>
            </a:graphic>
          </wp:inline>
        </w:drawing>
      </w:r>
      <w:r>
        <w:rPr>
          <w:b w:val="0"/>
          <w:lang w:val="it-IT"/>
        </w:rPr>
        <w:br/>
      </w:r>
      <w:r>
        <w:rPr>
          <w:bCs/>
          <w:szCs w:val="20"/>
          <w:lang w:val="it-IT"/>
        </w:rPr>
        <w:t>JV_photo_Falkenstein_SUPER_1800-5_X_PR_002</w:t>
      </w:r>
      <w:r>
        <w:rPr>
          <w:b w:val="0"/>
          <w:lang w:val="it-IT"/>
        </w:rPr>
        <w:br/>
        <w:t xml:space="preserve">I tornanti e le salite ripide caratterizzano la stretta strada che porta al castello diroccato di </w:t>
      </w:r>
      <w:proofErr w:type="spellStart"/>
      <w:r>
        <w:rPr>
          <w:b w:val="0"/>
          <w:lang w:val="it-IT"/>
        </w:rPr>
        <w:t>Falkenstein</w:t>
      </w:r>
      <w:proofErr w:type="spellEnd"/>
      <w:r>
        <w:rPr>
          <w:b w:val="0"/>
          <w:lang w:val="it-IT"/>
        </w:rPr>
        <w:t xml:space="preserve"> e al relativo hotel di alto livello.</w:t>
      </w:r>
      <w:r>
        <w:rPr>
          <w:bCs/>
          <w:color w:val="000000" w:themeColor="text1"/>
          <w:lang w:val="it-IT"/>
        </w:rPr>
        <w:t xml:space="preserve"> </w:t>
      </w:r>
    </w:p>
    <w:p w14:paraId="0BCF03C5" w14:textId="77777777" w:rsidR="00A4222F" w:rsidRPr="008059E0" w:rsidRDefault="00A4222F" w:rsidP="00A4222F">
      <w:pPr>
        <w:rPr>
          <w:rFonts w:eastAsiaTheme="minorHAnsi" w:cstheme="minorBidi"/>
          <w:b/>
          <w:sz w:val="22"/>
          <w:szCs w:val="24"/>
        </w:rPr>
      </w:pPr>
    </w:p>
    <w:p w14:paraId="1FD05DC2" w14:textId="2ADD353E" w:rsidR="00A4222F" w:rsidRPr="004F7A7E" w:rsidRDefault="00EE22FB" w:rsidP="00A4222F">
      <w:pPr>
        <w:pStyle w:val="BUbold"/>
        <w:rPr>
          <w:bCs/>
          <w:szCs w:val="20"/>
        </w:rPr>
      </w:pPr>
      <w:r>
        <w:rPr>
          <w:b w:val="0"/>
          <w:noProof/>
          <w:sz w:val="22"/>
          <w:szCs w:val="22"/>
          <w:lang w:val="it-IT"/>
        </w:rPr>
        <w:drawing>
          <wp:inline distT="0" distB="0" distL="0" distR="0" wp14:anchorId="5D7813AE" wp14:editId="6C673B6E">
            <wp:extent cx="2057400" cy="1308665"/>
            <wp:effectExtent l="0" t="0" r="0" b="6350"/>
            <wp:docPr id="387428164" name="Grafik 1" descr="Un’immagine all’aperto, contenente alberi, montagna, nuvole. I contenuti generati dall’IA possono includere erro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428164" name="Grafik 1" descr="Ein Bild, das draußen, Baum, Berg, Wolke enthält.&#10;&#10;KI-generierte Inhalte können fehlerhaft sein."/>
                    <pic:cNvPicPr/>
                  </pic:nvPicPr>
                  <pic:blipFill>
                    <a:blip r:embed="rId10" cstate="screen">
                      <a:extLst>
                        <a:ext uri="{28A0092B-C50C-407E-A947-70E740481C1C}">
                          <a14:useLocalDpi xmlns:a14="http://schemas.microsoft.com/office/drawing/2010/main"/>
                        </a:ext>
                      </a:extLst>
                    </a:blip>
                    <a:stretch>
                      <a:fillRect/>
                    </a:stretch>
                  </pic:blipFill>
                  <pic:spPr>
                    <a:xfrm>
                      <a:off x="0" y="0"/>
                      <a:ext cx="2099221" cy="1335266"/>
                    </a:xfrm>
                    <a:prstGeom prst="rect">
                      <a:avLst/>
                    </a:prstGeom>
                  </pic:spPr>
                </pic:pic>
              </a:graphicData>
            </a:graphic>
          </wp:inline>
        </w:drawing>
      </w:r>
      <w:r>
        <w:rPr>
          <w:b w:val="0"/>
          <w:lang w:val="it-IT"/>
        </w:rPr>
        <w:br/>
      </w:r>
      <w:r>
        <w:rPr>
          <w:bCs/>
          <w:szCs w:val="20"/>
          <w:lang w:val="it-IT"/>
        </w:rPr>
        <w:t>JV_photo_Falkenstein_SUPER_1800-5_X_PR_003</w:t>
      </w:r>
      <w:r>
        <w:rPr>
          <w:b w:val="0"/>
          <w:lang w:val="it-IT"/>
        </w:rPr>
        <w:br/>
        <w:t xml:space="preserve">All’opera: la finitrice </w:t>
      </w:r>
      <w:proofErr w:type="spellStart"/>
      <w:r>
        <w:rPr>
          <w:b w:val="0"/>
          <w:lang w:val="it-IT"/>
        </w:rPr>
        <w:t>Vögele</w:t>
      </w:r>
      <w:proofErr w:type="spellEnd"/>
      <w:r>
        <w:rPr>
          <w:b w:val="0"/>
          <w:lang w:val="it-IT"/>
        </w:rPr>
        <w:t xml:space="preserve"> SUPER 1800-5 X e i rulli tandem HD 13 VO e HD 10 VT di Hamm.</w:t>
      </w:r>
    </w:p>
    <w:p w14:paraId="17A99001" w14:textId="77777777" w:rsidR="00A4222F" w:rsidRPr="009B7E0D" w:rsidRDefault="00A4222F" w:rsidP="009B7E0D">
      <w:pPr>
        <w:rPr>
          <w:rFonts w:eastAsiaTheme="minorHAnsi" w:cstheme="minorBidi"/>
          <w:b/>
          <w:sz w:val="22"/>
          <w:szCs w:val="24"/>
        </w:rPr>
      </w:pPr>
    </w:p>
    <w:p w14:paraId="0F0CBE24" w14:textId="0350582E" w:rsidR="00A4222F" w:rsidRPr="004F7A7E" w:rsidRDefault="00035412" w:rsidP="00A4222F">
      <w:pPr>
        <w:pStyle w:val="BUbold"/>
        <w:rPr>
          <w:bCs/>
          <w:szCs w:val="20"/>
        </w:rPr>
      </w:pPr>
      <w:r>
        <w:rPr>
          <w:b w:val="0"/>
          <w:noProof/>
          <w:lang w:val="it-IT"/>
        </w:rPr>
        <w:drawing>
          <wp:inline distT="0" distB="0" distL="0" distR="0" wp14:anchorId="1A22360A" wp14:editId="237F1614">
            <wp:extent cx="1990725" cy="1326661"/>
            <wp:effectExtent l="0" t="0" r="0" b="6985"/>
            <wp:docPr id="1314750165" name="Grafik 3" descr="Un’immagine all’aperto, contenente trasporto, alberi, veicoli. I contenuti generati dall’IA possono includere erro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750165" name="Grafik 3" descr="Ein Bild, das Transport, Baum, draußen, Fahrzeug enthält.&#10;&#10;KI-generierte Inhalte können fehlerhaft sein."/>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009316" cy="1339050"/>
                    </a:xfrm>
                    <a:prstGeom prst="rect">
                      <a:avLst/>
                    </a:prstGeom>
                    <a:noFill/>
                    <a:ln>
                      <a:noFill/>
                    </a:ln>
                  </pic:spPr>
                </pic:pic>
              </a:graphicData>
            </a:graphic>
          </wp:inline>
        </w:drawing>
      </w:r>
      <w:r>
        <w:rPr>
          <w:b w:val="0"/>
          <w:lang w:val="it-IT"/>
        </w:rPr>
        <w:br/>
      </w:r>
      <w:r>
        <w:rPr>
          <w:bCs/>
          <w:szCs w:val="20"/>
          <w:lang w:val="it-IT"/>
        </w:rPr>
        <w:t>JV_photo_Falkenstein_SUPER_1800-5_X_PR_004</w:t>
      </w:r>
    </w:p>
    <w:p w14:paraId="76E71C9A" w14:textId="6BC3FF23" w:rsidR="00A4222F" w:rsidRPr="008059E0" w:rsidRDefault="00035412" w:rsidP="00A4222F">
      <w:pPr>
        <w:pStyle w:val="BUnormal"/>
      </w:pPr>
      <w:r>
        <w:rPr>
          <w:lang w:val="it-IT"/>
        </w:rPr>
        <w:t xml:space="preserve">La finitrice stradale </w:t>
      </w:r>
      <w:proofErr w:type="spellStart"/>
      <w:r>
        <w:rPr>
          <w:lang w:val="it-IT"/>
        </w:rPr>
        <w:t>Vögele</w:t>
      </w:r>
      <w:proofErr w:type="spellEnd"/>
      <w:r>
        <w:rPr>
          <w:lang w:val="it-IT"/>
        </w:rPr>
        <w:t xml:space="preserve"> e i rulli Hamm hanno dovuto essere guidati con estrema precisione lungo la stretta strada tortuosa, in modo da ottenere un risultato ottimale. </w:t>
      </w:r>
      <w:r>
        <w:rPr>
          <w:lang w:val="it-IT"/>
        </w:rPr>
        <w:br/>
      </w:r>
    </w:p>
    <w:p w14:paraId="6BBBB646" w14:textId="1F9C566C" w:rsidR="007C2FEE" w:rsidRPr="004F7A7E" w:rsidRDefault="00035412" w:rsidP="007C2FEE">
      <w:pPr>
        <w:pStyle w:val="BUbold"/>
        <w:rPr>
          <w:bCs/>
          <w:szCs w:val="20"/>
        </w:rPr>
      </w:pPr>
      <w:r>
        <w:rPr>
          <w:b w:val="0"/>
          <w:noProof/>
          <w:lang w:val="it-IT"/>
        </w:rPr>
        <w:lastRenderedPageBreak/>
        <w:drawing>
          <wp:inline distT="0" distB="0" distL="0" distR="0" wp14:anchorId="27730F17" wp14:editId="596DF9BF">
            <wp:extent cx="2038350" cy="1358401"/>
            <wp:effectExtent l="0" t="0" r="0" b="0"/>
            <wp:docPr id="1146793733" name="Grafik 2" descr="Un’immagine all’aperto, contenente alberi, trasporto, persone. I contenuti generati dall’IA possono includere erro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793733" name="Grafik 2" descr="Ein Bild, das Baum, draußen, Transport, Person enthält.&#10;&#10;KI-generierte Inhalte können fehlerhaft sein."/>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050419" cy="1366444"/>
                    </a:xfrm>
                    <a:prstGeom prst="rect">
                      <a:avLst/>
                    </a:prstGeom>
                    <a:noFill/>
                    <a:ln>
                      <a:noFill/>
                    </a:ln>
                  </pic:spPr>
                </pic:pic>
              </a:graphicData>
            </a:graphic>
          </wp:inline>
        </w:drawing>
      </w:r>
      <w:r>
        <w:rPr>
          <w:b w:val="0"/>
          <w:lang w:val="it-IT"/>
        </w:rPr>
        <w:br/>
      </w:r>
      <w:r>
        <w:rPr>
          <w:bCs/>
          <w:szCs w:val="20"/>
          <w:lang w:val="it-IT"/>
        </w:rPr>
        <w:t>JV_photo_Falkenstein_SUPER_1800-5_X_PR_005</w:t>
      </w:r>
    </w:p>
    <w:p w14:paraId="43BC7053" w14:textId="4BAC2C66" w:rsidR="00980313" w:rsidRPr="008059E0" w:rsidRDefault="00035412" w:rsidP="007C2FEE">
      <w:pPr>
        <w:pStyle w:val="BUnormal"/>
      </w:pPr>
      <w:r>
        <w:rPr>
          <w:lang w:val="it-IT"/>
        </w:rPr>
        <w:t xml:space="preserve">La conducente delle finitrici </w:t>
      </w:r>
      <w:proofErr w:type="spellStart"/>
      <w:r>
        <w:rPr>
          <w:lang w:val="it-IT"/>
        </w:rPr>
        <w:t>Tatjana</w:t>
      </w:r>
      <w:proofErr w:type="spellEnd"/>
      <w:r>
        <w:rPr>
          <w:lang w:val="it-IT"/>
        </w:rPr>
        <w:t xml:space="preserve"> </w:t>
      </w:r>
      <w:proofErr w:type="spellStart"/>
      <w:r>
        <w:rPr>
          <w:lang w:val="it-IT"/>
        </w:rPr>
        <w:t>Drexler</w:t>
      </w:r>
      <w:proofErr w:type="spellEnd"/>
      <w:r>
        <w:rPr>
          <w:lang w:val="it-IT"/>
        </w:rPr>
        <w:t xml:space="preserve">, durante la stesa, ha approfittato della panoramica ottimale, del sistema di sterzatura precisissimo tramite </w:t>
      </w:r>
      <w:proofErr w:type="spellStart"/>
      <w:r>
        <w:rPr>
          <w:lang w:val="it-IT"/>
        </w:rPr>
        <w:t>SmartWheel</w:t>
      </w:r>
      <w:proofErr w:type="spellEnd"/>
      <w:r>
        <w:rPr>
          <w:lang w:val="it-IT"/>
        </w:rPr>
        <w:t xml:space="preserve"> e dell’esatta variazione della larghezza del banco della finitrice stradale </w:t>
      </w:r>
      <w:proofErr w:type="spellStart"/>
      <w:r>
        <w:rPr>
          <w:lang w:val="it-IT"/>
        </w:rPr>
        <w:t>Vögele</w:t>
      </w:r>
      <w:proofErr w:type="spellEnd"/>
      <w:r>
        <w:rPr>
          <w:lang w:val="it-IT"/>
        </w:rPr>
        <w:t>.</w:t>
      </w:r>
      <w:r>
        <w:rPr>
          <w:lang w:val="it-IT"/>
        </w:rPr>
        <w:br/>
      </w:r>
    </w:p>
    <w:p w14:paraId="41BFEB0C" w14:textId="3D86EB6A" w:rsidR="00BE6237" w:rsidRPr="008059E0" w:rsidRDefault="00BE6237" w:rsidP="00BE6237">
      <w:pPr>
        <w:rPr>
          <w:sz w:val="22"/>
          <w:szCs w:val="22"/>
        </w:rPr>
      </w:pPr>
      <w:r>
        <w:rPr>
          <w:b/>
          <w:bCs/>
          <w:sz w:val="22"/>
          <w:szCs w:val="22"/>
          <w:lang w:val="it-IT"/>
        </w:rPr>
        <w:t>Video:</w:t>
      </w:r>
    </w:p>
    <w:p w14:paraId="7AA8F649" w14:textId="77777777" w:rsidR="00BE6237" w:rsidRPr="008059E0" w:rsidRDefault="00BE6237" w:rsidP="005129F2">
      <w:pPr>
        <w:rPr>
          <w:rFonts w:eastAsiaTheme="minorHAnsi" w:cstheme="minorBidi"/>
          <w:b/>
          <w:sz w:val="22"/>
          <w:szCs w:val="24"/>
        </w:rPr>
      </w:pPr>
    </w:p>
    <w:p w14:paraId="0A92B5DA" w14:textId="61E12BA6" w:rsidR="00F254F8" w:rsidRDefault="00F254F8" w:rsidP="00F254F8">
      <w:pPr>
        <w:spacing w:after="160" w:line="276" w:lineRule="auto"/>
        <w:rPr>
          <w:sz w:val="18"/>
          <w:szCs w:val="18"/>
        </w:rPr>
      </w:pPr>
      <w:r>
        <w:rPr>
          <w:b/>
          <w:noProof/>
          <w:lang w:val="en-GB"/>
        </w:rPr>
        <w:drawing>
          <wp:inline distT="0" distB="0" distL="0" distR="0" wp14:anchorId="1266BDF9" wp14:editId="2CB97599">
            <wp:extent cx="3238500" cy="18192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8500" cy="1819275"/>
                    </a:xfrm>
                    <a:prstGeom prst="rect">
                      <a:avLst/>
                    </a:prstGeom>
                    <a:noFill/>
                    <a:ln>
                      <a:noFill/>
                    </a:ln>
                  </pic:spPr>
                </pic:pic>
              </a:graphicData>
            </a:graphic>
          </wp:inline>
        </w:drawing>
      </w:r>
    </w:p>
    <w:p w14:paraId="14B0F8C1" w14:textId="480A9DDA" w:rsidR="00BE6237" w:rsidRPr="008059E0" w:rsidRDefault="00F254F8" w:rsidP="00BE6237">
      <w:pPr>
        <w:spacing w:after="160" w:line="278" w:lineRule="auto"/>
      </w:pPr>
      <w:hyperlink r:id="rId14" w:history="1">
        <w:r w:rsidR="00BE6237" w:rsidRPr="00F254F8">
          <w:rPr>
            <w:rStyle w:val="Hyperlink"/>
            <w:sz w:val="20"/>
            <w:szCs w:val="20"/>
            <w:lang w:val="it-IT"/>
          </w:rPr>
          <w:t>Per guardare il video, fare clic qui.</w:t>
        </w:r>
      </w:hyperlink>
    </w:p>
    <w:p w14:paraId="148811CC" w14:textId="280584E0" w:rsidR="00BE6237" w:rsidRPr="008059E0" w:rsidRDefault="00BE6237" w:rsidP="003855F5">
      <w:pPr>
        <w:pStyle w:val="BUnormal"/>
      </w:pPr>
    </w:p>
    <w:bookmarkStart w:id="0" w:name="_Hlk177486135"/>
    <w:p w14:paraId="431F870A" w14:textId="77777777" w:rsidR="00BE6237" w:rsidRPr="008059E0" w:rsidRDefault="00BE6237" w:rsidP="00BE6237">
      <w:pPr>
        <w:snapToGrid w:val="0"/>
        <w:contextualSpacing/>
        <w:rPr>
          <w:rFonts w:eastAsia="Times New Roman"/>
          <w:b/>
          <w:iCs/>
          <w:color w:val="0070C0"/>
          <w:sz w:val="20"/>
          <w:szCs w:val="20"/>
        </w:rPr>
      </w:pPr>
      <w:r>
        <w:rPr>
          <w:rFonts w:eastAsia="Times New Roman"/>
          <w:color w:val="0070C0"/>
          <w:sz w:val="20"/>
          <w:szCs w:val="20"/>
          <w:lang w:val="it-IT"/>
        </w:rPr>
        <w:fldChar w:fldCharType="begin"/>
      </w:r>
      <w:r>
        <w:rPr>
          <w:rFonts w:eastAsia="Times New Roman"/>
          <w:color w:val="0070C0"/>
          <w:sz w:val="20"/>
          <w:szCs w:val="20"/>
          <w:lang w:val="it-IT"/>
        </w:rPr>
        <w:instrText>HYPERLINK "https://www.youtube.com/@WirtgenGroup"</w:instrText>
      </w:r>
      <w:r>
        <w:rPr>
          <w:rFonts w:eastAsia="Times New Roman"/>
          <w:color w:val="0070C0"/>
          <w:sz w:val="20"/>
          <w:szCs w:val="20"/>
          <w:lang w:val="it-IT"/>
        </w:rPr>
        <w:fldChar w:fldCharType="separate"/>
      </w:r>
      <w:r>
        <w:rPr>
          <w:rFonts w:eastAsia="Times New Roman"/>
          <w:b/>
          <w:bCs/>
          <w:color w:val="0070C0"/>
          <w:sz w:val="20"/>
          <w:szCs w:val="20"/>
          <w:u w:val="single"/>
          <w:lang w:val="it-IT"/>
        </w:rPr>
        <w:t>Ulteriori video sono disponibili sul canale YouTube del Wirtgen Group</w:t>
      </w:r>
      <w:r>
        <w:rPr>
          <w:rFonts w:eastAsia="Times New Roman"/>
          <w:b/>
          <w:bCs/>
          <w:color w:val="0070C0"/>
          <w:sz w:val="20"/>
          <w:szCs w:val="20"/>
          <w:u w:val="single"/>
          <w:lang w:val="it-IT"/>
        </w:rPr>
        <w:fldChar w:fldCharType="end"/>
      </w:r>
      <w:r>
        <w:rPr>
          <w:rFonts w:eastAsia="Times New Roman"/>
          <w:b/>
          <w:bCs/>
          <w:color w:val="0070C0"/>
          <w:sz w:val="20"/>
          <w:szCs w:val="20"/>
          <w:u w:val="single"/>
          <w:lang w:val="it-IT"/>
        </w:rPr>
        <w:t>.</w:t>
      </w:r>
    </w:p>
    <w:bookmarkEnd w:id="0"/>
    <w:p w14:paraId="111084B6" w14:textId="77777777" w:rsidR="00BE6237" w:rsidRPr="008059E0" w:rsidRDefault="00BE6237" w:rsidP="003855F5">
      <w:pPr>
        <w:pStyle w:val="BUnormal"/>
      </w:pPr>
    </w:p>
    <w:p w14:paraId="67E83AFA" w14:textId="6DF33779" w:rsidR="00980313" w:rsidRPr="008059E0" w:rsidRDefault="00714D6B" w:rsidP="00A96B2E">
      <w:pPr>
        <w:pStyle w:val="Note"/>
      </w:pPr>
      <w:r>
        <w:rPr>
          <w:iCs/>
          <w:lang w:val="it-IT"/>
        </w:rPr>
        <w:t>Avvertenza: queste foto sono a puro scopo esemplificativo. Per la stampa nelle varie pubblicazioni si prega di utilizzare le foto da 300 dpi di risoluzione disponibili per il download.</w:t>
      </w:r>
    </w:p>
    <w:p w14:paraId="717825D0" w14:textId="4B1B0DAB" w:rsidR="00B409DF" w:rsidRPr="008059E0" w:rsidRDefault="00B409DF" w:rsidP="00B409DF">
      <w:pPr>
        <w:pStyle w:val="Absatzberschrift"/>
        <w:rPr>
          <w:iCs/>
        </w:rPr>
      </w:pPr>
      <w:r>
        <w:rPr>
          <w:bCs/>
          <w:lang w:val="it-IT"/>
        </w:rPr>
        <w:t>È possibile reperire ulteriori informazioni presso:</w:t>
      </w:r>
    </w:p>
    <w:p w14:paraId="294F8CA8" w14:textId="77777777" w:rsidR="00B409DF" w:rsidRPr="008059E0" w:rsidRDefault="00B409DF" w:rsidP="00B409DF">
      <w:pPr>
        <w:pStyle w:val="Absatzberschrift"/>
      </w:pPr>
    </w:p>
    <w:p w14:paraId="6BD3D8AD" w14:textId="77777777" w:rsidR="00B409DF" w:rsidRPr="008059E0" w:rsidRDefault="00B409DF" w:rsidP="00B409DF">
      <w:pPr>
        <w:pStyle w:val="Absatzberschrift"/>
        <w:rPr>
          <w:b w:val="0"/>
          <w:bCs/>
          <w:szCs w:val="22"/>
        </w:rPr>
      </w:pPr>
      <w:r>
        <w:rPr>
          <w:b w:val="0"/>
          <w:lang w:val="it-IT"/>
        </w:rPr>
        <w:t>WIRTGEN GROUP</w:t>
      </w:r>
    </w:p>
    <w:p w14:paraId="392C6846" w14:textId="77777777" w:rsidR="00B409DF" w:rsidRPr="008059E0" w:rsidRDefault="00B409DF" w:rsidP="00B409DF">
      <w:pPr>
        <w:pStyle w:val="Fuzeile1"/>
      </w:pPr>
      <w:r>
        <w:rPr>
          <w:bCs w:val="0"/>
          <w:iCs w:val="0"/>
          <w:lang w:val="it-IT"/>
        </w:rPr>
        <w:t>Public Relations</w:t>
      </w:r>
    </w:p>
    <w:p w14:paraId="77A90FFB" w14:textId="77777777" w:rsidR="00B409DF" w:rsidRPr="008059E0" w:rsidRDefault="00B409DF" w:rsidP="00B409DF">
      <w:pPr>
        <w:pStyle w:val="Fuzeile1"/>
      </w:pPr>
      <w:r>
        <w:rPr>
          <w:bCs w:val="0"/>
          <w:iCs w:val="0"/>
          <w:lang w:val="it-IT"/>
        </w:rPr>
        <w:t>Reinhard-Wirtgen-</w:t>
      </w:r>
      <w:proofErr w:type="spellStart"/>
      <w:r>
        <w:rPr>
          <w:bCs w:val="0"/>
          <w:iCs w:val="0"/>
          <w:lang w:val="it-IT"/>
        </w:rPr>
        <w:t>Straße</w:t>
      </w:r>
      <w:proofErr w:type="spellEnd"/>
      <w:r>
        <w:rPr>
          <w:bCs w:val="0"/>
          <w:iCs w:val="0"/>
          <w:lang w:val="it-IT"/>
        </w:rPr>
        <w:t xml:space="preserve"> 2</w:t>
      </w:r>
    </w:p>
    <w:p w14:paraId="2BD7061F" w14:textId="77777777" w:rsidR="00B409DF" w:rsidRPr="008059E0" w:rsidRDefault="00B409DF" w:rsidP="00B409DF">
      <w:pPr>
        <w:pStyle w:val="Fuzeile1"/>
      </w:pPr>
      <w:r>
        <w:rPr>
          <w:bCs w:val="0"/>
          <w:iCs w:val="0"/>
          <w:lang w:val="it-IT"/>
        </w:rPr>
        <w:t xml:space="preserve">53578 </w:t>
      </w:r>
      <w:proofErr w:type="spellStart"/>
      <w:r>
        <w:rPr>
          <w:bCs w:val="0"/>
          <w:iCs w:val="0"/>
          <w:lang w:val="it-IT"/>
        </w:rPr>
        <w:t>Windhagen</w:t>
      </w:r>
      <w:proofErr w:type="spellEnd"/>
    </w:p>
    <w:p w14:paraId="7312A980" w14:textId="77777777" w:rsidR="00B409DF" w:rsidRPr="008059E0" w:rsidRDefault="00B409DF" w:rsidP="00B409DF">
      <w:pPr>
        <w:pStyle w:val="Fuzeile1"/>
      </w:pPr>
      <w:r>
        <w:rPr>
          <w:bCs w:val="0"/>
          <w:iCs w:val="0"/>
          <w:lang w:val="it-IT"/>
        </w:rPr>
        <w:t>Germania</w:t>
      </w:r>
    </w:p>
    <w:p w14:paraId="2DFD9654" w14:textId="77777777" w:rsidR="00B409DF" w:rsidRPr="008059E0" w:rsidRDefault="00B409DF" w:rsidP="00B409DF">
      <w:pPr>
        <w:pStyle w:val="Fuzeile1"/>
      </w:pPr>
    </w:p>
    <w:p w14:paraId="747CCDAF" w14:textId="78D0EB80" w:rsidR="00B409DF" w:rsidRPr="008059E0" w:rsidRDefault="00B409DF" w:rsidP="00B409DF">
      <w:pPr>
        <w:pStyle w:val="Fuzeile1"/>
        <w:rPr>
          <w:rFonts w:ascii="Times New Roman" w:hAnsi="Times New Roman" w:cs="Times New Roman"/>
        </w:rPr>
      </w:pPr>
      <w:r>
        <w:rPr>
          <w:bCs w:val="0"/>
          <w:iCs w:val="0"/>
          <w:lang w:val="it-IT"/>
        </w:rPr>
        <w:t>Telefono:</w:t>
      </w:r>
      <w:r>
        <w:rPr>
          <w:bCs w:val="0"/>
          <w:iCs w:val="0"/>
          <w:lang w:val="it-IT"/>
        </w:rPr>
        <w:tab/>
        <w:t>+49 (0) 2645 131 – 1966</w:t>
      </w:r>
    </w:p>
    <w:p w14:paraId="72EBA31D" w14:textId="369121F8" w:rsidR="00B409DF" w:rsidRPr="008059E0" w:rsidRDefault="00B409DF" w:rsidP="00B409DF">
      <w:pPr>
        <w:pStyle w:val="Fuzeile1"/>
      </w:pPr>
      <w:r>
        <w:rPr>
          <w:bCs w:val="0"/>
          <w:iCs w:val="0"/>
          <w:lang w:val="it-IT"/>
        </w:rPr>
        <w:t>Telefax:</w:t>
      </w:r>
      <w:r>
        <w:rPr>
          <w:bCs w:val="0"/>
          <w:iCs w:val="0"/>
          <w:lang w:val="it-IT"/>
        </w:rPr>
        <w:tab/>
        <w:t>+49 (0) 2645 131 – 499</w:t>
      </w:r>
    </w:p>
    <w:p w14:paraId="54DD8925" w14:textId="01E7877D" w:rsidR="00B409DF" w:rsidRPr="008059E0" w:rsidRDefault="00B409DF" w:rsidP="00B409DF">
      <w:pPr>
        <w:pStyle w:val="Fuzeile1"/>
      </w:pPr>
      <w:r>
        <w:rPr>
          <w:bCs w:val="0"/>
          <w:iCs w:val="0"/>
          <w:lang w:val="it-IT"/>
        </w:rPr>
        <w:t>E-mail:</w:t>
      </w:r>
      <w:r>
        <w:rPr>
          <w:bCs w:val="0"/>
          <w:iCs w:val="0"/>
          <w:lang w:val="it-IT"/>
        </w:rPr>
        <w:tab/>
      </w:r>
      <w:hyperlink r:id="rId15" w:history="1">
        <w:r>
          <w:rPr>
            <w:rStyle w:val="Hyperlink"/>
            <w:bCs w:val="0"/>
            <w:iCs w:val="0"/>
            <w:lang w:val="it-IT"/>
          </w:rPr>
          <w:t>PR@wirtgen-group.com</w:t>
        </w:r>
      </w:hyperlink>
    </w:p>
    <w:p w14:paraId="51E322C9" w14:textId="77777777" w:rsidR="00B409DF" w:rsidRPr="008059E0" w:rsidRDefault="00B409DF" w:rsidP="00B409DF">
      <w:pPr>
        <w:pStyle w:val="Fuzeile1"/>
        <w:rPr>
          <w:vanish/>
        </w:rPr>
      </w:pPr>
    </w:p>
    <w:p w14:paraId="11BA6AC4" w14:textId="6DB6FCDF" w:rsidR="00B409DF" w:rsidRPr="008059E0" w:rsidRDefault="00F254F8" w:rsidP="00B409DF">
      <w:pPr>
        <w:pStyle w:val="Fuzeile1"/>
      </w:pPr>
      <w:hyperlink r:id="rId16" w:history="1">
        <w:r w:rsidR="00582BCD">
          <w:rPr>
            <w:rStyle w:val="Hyperlink"/>
            <w:bCs w:val="0"/>
            <w:iCs w:val="0"/>
            <w:lang w:val="it-IT"/>
          </w:rPr>
          <w:t>www.wirtgen-group.com</w:t>
        </w:r>
      </w:hyperlink>
    </w:p>
    <w:p w14:paraId="02ED9A5B" w14:textId="77777777" w:rsidR="00A76CDD" w:rsidRPr="008059E0" w:rsidRDefault="00A76CDD" w:rsidP="00B409DF">
      <w:pPr>
        <w:pStyle w:val="Fuzeile1"/>
      </w:pPr>
    </w:p>
    <w:sectPr w:rsidR="00A76CDD" w:rsidRPr="008059E0" w:rsidSect="00CA4A09">
      <w:headerReference w:type="even" r:id="rId17"/>
      <w:headerReference w:type="default"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B18CA7" w14:textId="77777777" w:rsidR="00F91CA0" w:rsidRDefault="00F91CA0" w:rsidP="00E55534">
      <w:r>
        <w:separator/>
      </w:r>
    </w:p>
  </w:endnote>
  <w:endnote w:type="continuationSeparator" w:id="0">
    <w:p w14:paraId="7D76DA05" w14:textId="77777777" w:rsidR="00F91CA0" w:rsidRDefault="00F91CA0"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ordia New">
    <w:altName w:val="Leelawadee UI"/>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203" w:usb1="288F0000" w:usb2="00000016" w:usb3="00000000" w:csb0="00040001" w:csb1="00000000"/>
  </w:font>
  <w:font w:name="Angsana New">
    <w:panose1 w:val="02020603050405020304"/>
    <w:charset w:val="DE"/>
    <w:family w:val="roman"/>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tcPr>
        <w:p w14:paraId="76C581C2" w14:textId="77777777" w:rsidR="00533132" w:rsidRPr="00723F4F" w:rsidRDefault="00533132" w:rsidP="00723F4F">
          <w:pPr>
            <w:pStyle w:val="Kolumnentitel"/>
            <w:rPr>
              <w:szCs w:val="20"/>
            </w:rPr>
          </w:pPr>
          <w:r>
            <w:rPr>
              <w:rStyle w:val="MittleresRaster11"/>
              <w:szCs w:val="20"/>
              <w:lang w:val="it-IT"/>
            </w:rPr>
            <w:t xml:space="preserve">     </w:t>
          </w:r>
        </w:p>
      </w:tc>
      <w:tc>
        <w:tcPr>
          <w:tcW w:w="1160" w:type="dxa"/>
        </w:tcPr>
        <w:p w14:paraId="120FF8E6" w14:textId="77777777" w:rsidR="00533132" w:rsidRPr="00723F4F" w:rsidRDefault="00533132" w:rsidP="00723F4F">
          <w:pPr>
            <w:pStyle w:val="Seitenzahlen"/>
            <w:rPr>
              <w:szCs w:val="20"/>
            </w:rPr>
          </w:pPr>
          <w:r>
            <w:rPr>
              <w:szCs w:val="20"/>
              <w:lang w:val="it-IT"/>
            </w:rPr>
            <w:fldChar w:fldCharType="begin"/>
          </w:r>
          <w:r>
            <w:rPr>
              <w:szCs w:val="20"/>
              <w:lang w:val="it-IT"/>
            </w:rPr>
            <w:instrText xml:space="preserve"> PAGE \# "00"</w:instrText>
          </w:r>
          <w:r>
            <w:rPr>
              <w:szCs w:val="20"/>
              <w:lang w:val="it-IT"/>
            </w:rPr>
            <w:fldChar w:fldCharType="separate"/>
          </w:r>
          <w:r>
            <w:rPr>
              <w:noProof/>
              <w:szCs w:val="20"/>
              <w:lang w:val="it-IT"/>
            </w:rPr>
            <w:t>02</w:t>
          </w:r>
          <w:r>
            <w:rPr>
              <w:szCs w:val="20"/>
              <w:lang w:val="it-IT"/>
            </w:rPr>
            <w:fldChar w:fldCharType="end"/>
          </w:r>
        </w:p>
      </w:tc>
    </w:tr>
  </w:tbl>
  <w:p w14:paraId="7CF7D2C8" w14:textId="77777777" w:rsidR="00533132" w:rsidRDefault="00BD5391">
    <w:pPr>
      <w:pStyle w:val="Fuzeile"/>
    </w:pPr>
    <w:r>
      <w:rPr>
        <w:noProof/>
        <w:lang w:val="it-IT"/>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tcPr>
        <w:p w14:paraId="319012F1" w14:textId="77777777" w:rsidR="00533132" w:rsidRPr="00723F4F" w:rsidRDefault="00533132" w:rsidP="00723F4F">
          <w:pPr>
            <w:pStyle w:val="Fuzeile"/>
            <w:spacing w:before="96" w:after="96"/>
            <w:rPr>
              <w:szCs w:val="20"/>
            </w:rPr>
          </w:pPr>
          <w:r>
            <w:rPr>
              <w:rStyle w:val="Hervorhebung"/>
              <w:bCs/>
              <w:iCs w:val="0"/>
              <w:szCs w:val="20"/>
              <w:lang w:val="it-IT"/>
            </w:rPr>
            <w:t>WIRTGEN GmbH</w:t>
          </w:r>
          <w:r>
            <w:rPr>
              <w:szCs w:val="20"/>
              <w:lang w:val="it-IT"/>
            </w:rPr>
            <w:t xml:space="preserve"> · Reinhard-Wirtgen-</w:t>
          </w:r>
          <w:proofErr w:type="spellStart"/>
          <w:r>
            <w:rPr>
              <w:szCs w:val="20"/>
              <w:lang w:val="it-IT"/>
            </w:rPr>
            <w:t>Str</w:t>
          </w:r>
          <w:proofErr w:type="spellEnd"/>
          <w:r>
            <w:rPr>
              <w:szCs w:val="20"/>
              <w:lang w:val="it-IT"/>
            </w:rPr>
            <w:t xml:space="preserve">. 2 · D-53578 </w:t>
          </w:r>
          <w:proofErr w:type="spellStart"/>
          <w:r>
            <w:rPr>
              <w:szCs w:val="20"/>
              <w:lang w:val="it-IT"/>
            </w:rPr>
            <w:t>Windhagen</w:t>
          </w:r>
          <w:proofErr w:type="spellEnd"/>
          <w:r>
            <w:rPr>
              <w:szCs w:val="20"/>
              <w:lang w:val="it-IT"/>
            </w:rPr>
            <w:t xml:space="preserve"> · T: +49 26 45 / 131 0</w:t>
          </w:r>
        </w:p>
      </w:tc>
    </w:tr>
  </w:tbl>
  <w:p w14:paraId="732BEB33" w14:textId="77777777" w:rsidR="00533132" w:rsidRDefault="00BD5391">
    <w:pPr>
      <w:pStyle w:val="Fuzeile"/>
    </w:pPr>
    <w:r>
      <w:rPr>
        <w:noProof/>
        <w:lang w:val="it-IT"/>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3064F2" w14:textId="77777777" w:rsidR="00F91CA0" w:rsidRDefault="00F91CA0" w:rsidP="00E55534">
      <w:r>
        <w:separator/>
      </w:r>
    </w:p>
  </w:footnote>
  <w:footnote w:type="continuationSeparator" w:id="0">
    <w:p w14:paraId="4CB101CA" w14:textId="77777777" w:rsidR="00F91CA0" w:rsidRDefault="00F91CA0"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it-IT"/>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it-it"/>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it-IT"/>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64914A27" w:rsidR="00615CDA" w:rsidRPr="00615CDA" w:rsidRDefault="008059E0">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ClctdtKwIAAFcEAAAOAAAAAAAAAAAAAAAAAC4CAABkcnMvZTJvRG9j&#10;LnhtbFBLAQItABQABgAIAAAAIQATDe+w2AAAAAMBAAAPAAAAAAAAAAAAAAAAAIUEAABkcnMvZG93&#10;bnJldi54bWxQSwUGAAAAAAQABADzAAAAigUAAAAA&#10;" filled="f" stroked="f">
              <v:textbox style="mso-fit-shape-to-text:t" inset="0,0,15pt,0">
                <w:txbxContent>
                  <w:p w14:paraId="24F61D39" w14:textId="64914A27" w:rsidR="00615CDA" w:rsidRPr="00615CDA" w:rsidRDefault="008059E0">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r>
      <w:rPr>
        <w:noProof/>
        <w:lang w:val="it-IT"/>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it-IT"/>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it-it"/>
                        <w:b w:val="0"/>
                        <w:bCs w:val="0"/>
                        <w:i w:val="0"/>
                        <w:iCs w:val="0"/>
                        <w:u w:val="none"/>
                        <w:vertAlign w:val="baseline"/>
                        <w:rtl w:val="0"/>
                      </w:rPr>
                      <w:t xml:space="preserve">Company Use</w:t>
                    </w:r>
                  </w:p>
                </w:txbxContent>
              </v:textbox>
              <w10:wrap type="square" anchorx="margin"/>
            </v:shape>
          </w:pict>
        </mc:Fallback>
      </mc:AlternateContent>
    </w:r>
    <w:r>
      <w:rPr>
        <w:noProof/>
        <w:lang w:val="it-IT"/>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it-IT"/>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it-IT"/>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C0E"/>
    <w:rsid w:val="00004F75"/>
    <w:rsid w:val="0000551D"/>
    <w:rsid w:val="00005EF2"/>
    <w:rsid w:val="0000745C"/>
    <w:rsid w:val="000148B3"/>
    <w:rsid w:val="00017575"/>
    <w:rsid w:val="00024BFC"/>
    <w:rsid w:val="000278CB"/>
    <w:rsid w:val="00035412"/>
    <w:rsid w:val="000401F1"/>
    <w:rsid w:val="00041A59"/>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0F4D06"/>
    <w:rsid w:val="00103205"/>
    <w:rsid w:val="0011795C"/>
    <w:rsid w:val="0012026F"/>
    <w:rsid w:val="001229FC"/>
    <w:rsid w:val="00124036"/>
    <w:rsid w:val="00125DA5"/>
    <w:rsid w:val="00130601"/>
    <w:rsid w:val="00132055"/>
    <w:rsid w:val="00143885"/>
    <w:rsid w:val="00146C3D"/>
    <w:rsid w:val="00147126"/>
    <w:rsid w:val="00153B47"/>
    <w:rsid w:val="001613A6"/>
    <w:rsid w:val="001614F0"/>
    <w:rsid w:val="001616F4"/>
    <w:rsid w:val="001631DB"/>
    <w:rsid w:val="00166292"/>
    <w:rsid w:val="0018021A"/>
    <w:rsid w:val="00182D69"/>
    <w:rsid w:val="001936B4"/>
    <w:rsid w:val="00193CE0"/>
    <w:rsid w:val="00194FB1"/>
    <w:rsid w:val="001B16BB"/>
    <w:rsid w:val="001B34EE"/>
    <w:rsid w:val="001C1A3E"/>
    <w:rsid w:val="001C387D"/>
    <w:rsid w:val="001F359E"/>
    <w:rsid w:val="00200355"/>
    <w:rsid w:val="0021351D"/>
    <w:rsid w:val="00242AB2"/>
    <w:rsid w:val="00253A2E"/>
    <w:rsid w:val="002603EC"/>
    <w:rsid w:val="00261491"/>
    <w:rsid w:val="00282AFC"/>
    <w:rsid w:val="00286C15"/>
    <w:rsid w:val="0029634D"/>
    <w:rsid w:val="002C0F6D"/>
    <w:rsid w:val="002C6F4F"/>
    <w:rsid w:val="002C7542"/>
    <w:rsid w:val="002D065C"/>
    <w:rsid w:val="002D0780"/>
    <w:rsid w:val="002D2EE5"/>
    <w:rsid w:val="002D63E6"/>
    <w:rsid w:val="002E619D"/>
    <w:rsid w:val="002E6AC6"/>
    <w:rsid w:val="002E765F"/>
    <w:rsid w:val="002E7812"/>
    <w:rsid w:val="002E7E4E"/>
    <w:rsid w:val="002F108B"/>
    <w:rsid w:val="002F5818"/>
    <w:rsid w:val="002F70FD"/>
    <w:rsid w:val="002F7E0B"/>
    <w:rsid w:val="0030316D"/>
    <w:rsid w:val="00321D14"/>
    <w:rsid w:val="0032774C"/>
    <w:rsid w:val="00332D28"/>
    <w:rsid w:val="00340E41"/>
    <w:rsid w:val="0034191A"/>
    <w:rsid w:val="003426AE"/>
    <w:rsid w:val="00343CC7"/>
    <w:rsid w:val="00354AFD"/>
    <w:rsid w:val="0036561D"/>
    <w:rsid w:val="003665BE"/>
    <w:rsid w:val="00366831"/>
    <w:rsid w:val="00384A08"/>
    <w:rsid w:val="003850A9"/>
    <w:rsid w:val="003855F5"/>
    <w:rsid w:val="003858A6"/>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2CCF"/>
    <w:rsid w:val="00403373"/>
    <w:rsid w:val="00406C81"/>
    <w:rsid w:val="00411941"/>
    <w:rsid w:val="00412545"/>
    <w:rsid w:val="00412995"/>
    <w:rsid w:val="00417237"/>
    <w:rsid w:val="00423C0E"/>
    <w:rsid w:val="00430BB0"/>
    <w:rsid w:val="00434B35"/>
    <w:rsid w:val="0045697D"/>
    <w:rsid w:val="00465270"/>
    <w:rsid w:val="00467F3C"/>
    <w:rsid w:val="0047498D"/>
    <w:rsid w:val="00476100"/>
    <w:rsid w:val="00486AAD"/>
    <w:rsid w:val="00487BFC"/>
    <w:rsid w:val="004936B9"/>
    <w:rsid w:val="004A1833"/>
    <w:rsid w:val="004A488C"/>
    <w:rsid w:val="004B0506"/>
    <w:rsid w:val="004B204D"/>
    <w:rsid w:val="004B3E60"/>
    <w:rsid w:val="004C0393"/>
    <w:rsid w:val="004C1967"/>
    <w:rsid w:val="004C444F"/>
    <w:rsid w:val="004D23D0"/>
    <w:rsid w:val="004D2BE0"/>
    <w:rsid w:val="004E0A77"/>
    <w:rsid w:val="004E261C"/>
    <w:rsid w:val="004E41C6"/>
    <w:rsid w:val="004E54DB"/>
    <w:rsid w:val="004E61FD"/>
    <w:rsid w:val="004E6EF5"/>
    <w:rsid w:val="004E74CA"/>
    <w:rsid w:val="004F7A7E"/>
    <w:rsid w:val="004F7F91"/>
    <w:rsid w:val="00506409"/>
    <w:rsid w:val="005129F2"/>
    <w:rsid w:val="00530E32"/>
    <w:rsid w:val="00533132"/>
    <w:rsid w:val="00534889"/>
    <w:rsid w:val="00537210"/>
    <w:rsid w:val="00541412"/>
    <w:rsid w:val="00541C9E"/>
    <w:rsid w:val="00544E74"/>
    <w:rsid w:val="005509EC"/>
    <w:rsid w:val="005649F4"/>
    <w:rsid w:val="005710C8"/>
    <w:rsid w:val="005711A3"/>
    <w:rsid w:val="00571A5C"/>
    <w:rsid w:val="00573B2B"/>
    <w:rsid w:val="005776E9"/>
    <w:rsid w:val="00582BCD"/>
    <w:rsid w:val="00587AD9"/>
    <w:rsid w:val="005909A8"/>
    <w:rsid w:val="00592019"/>
    <w:rsid w:val="005931CB"/>
    <w:rsid w:val="00594957"/>
    <w:rsid w:val="005A0C5F"/>
    <w:rsid w:val="005A2B78"/>
    <w:rsid w:val="005A4F04"/>
    <w:rsid w:val="005B5793"/>
    <w:rsid w:val="005B6CFA"/>
    <w:rsid w:val="005C06A7"/>
    <w:rsid w:val="005C6B30"/>
    <w:rsid w:val="005C71EC"/>
    <w:rsid w:val="005D7957"/>
    <w:rsid w:val="005D7B09"/>
    <w:rsid w:val="005E0829"/>
    <w:rsid w:val="005E764C"/>
    <w:rsid w:val="005F16C3"/>
    <w:rsid w:val="006063D4"/>
    <w:rsid w:val="00612D6C"/>
    <w:rsid w:val="006154B2"/>
    <w:rsid w:val="00615CDA"/>
    <w:rsid w:val="00617BD4"/>
    <w:rsid w:val="00623B37"/>
    <w:rsid w:val="006330A2"/>
    <w:rsid w:val="00642EB6"/>
    <w:rsid w:val="006433E2"/>
    <w:rsid w:val="00643E67"/>
    <w:rsid w:val="00651E5D"/>
    <w:rsid w:val="006604FD"/>
    <w:rsid w:val="00677F11"/>
    <w:rsid w:val="00681A74"/>
    <w:rsid w:val="00682B1A"/>
    <w:rsid w:val="006907BD"/>
    <w:rsid w:val="00690D7C"/>
    <w:rsid w:val="00690DFE"/>
    <w:rsid w:val="00691678"/>
    <w:rsid w:val="00697BD2"/>
    <w:rsid w:val="006B3EEC"/>
    <w:rsid w:val="006C0C87"/>
    <w:rsid w:val="006D7EAC"/>
    <w:rsid w:val="006E0104"/>
    <w:rsid w:val="006F7602"/>
    <w:rsid w:val="00707EAA"/>
    <w:rsid w:val="007100BC"/>
    <w:rsid w:val="00714D6B"/>
    <w:rsid w:val="00721BE3"/>
    <w:rsid w:val="00722A17"/>
    <w:rsid w:val="00723F4F"/>
    <w:rsid w:val="00755AE0"/>
    <w:rsid w:val="00755FA1"/>
    <w:rsid w:val="0075761B"/>
    <w:rsid w:val="00757B83"/>
    <w:rsid w:val="00772557"/>
    <w:rsid w:val="00774358"/>
    <w:rsid w:val="00791A69"/>
    <w:rsid w:val="007941B0"/>
    <w:rsid w:val="0079462A"/>
    <w:rsid w:val="00794830"/>
    <w:rsid w:val="00797CAA"/>
    <w:rsid w:val="007A2B6F"/>
    <w:rsid w:val="007A46B3"/>
    <w:rsid w:val="007A6AE8"/>
    <w:rsid w:val="007A6BD2"/>
    <w:rsid w:val="007B00DF"/>
    <w:rsid w:val="007B7CE0"/>
    <w:rsid w:val="007C2658"/>
    <w:rsid w:val="007C2FEE"/>
    <w:rsid w:val="007C4A1C"/>
    <w:rsid w:val="007D0EFA"/>
    <w:rsid w:val="007D59A2"/>
    <w:rsid w:val="007E20D0"/>
    <w:rsid w:val="007E3DAB"/>
    <w:rsid w:val="008053B3"/>
    <w:rsid w:val="008059E0"/>
    <w:rsid w:val="00815B29"/>
    <w:rsid w:val="00820315"/>
    <w:rsid w:val="00823073"/>
    <w:rsid w:val="0082316D"/>
    <w:rsid w:val="008246BC"/>
    <w:rsid w:val="00832921"/>
    <w:rsid w:val="008334EC"/>
    <w:rsid w:val="00834472"/>
    <w:rsid w:val="00836A5D"/>
    <w:rsid w:val="00840119"/>
    <w:rsid w:val="008427F2"/>
    <w:rsid w:val="00843B45"/>
    <w:rsid w:val="0084553B"/>
    <w:rsid w:val="0084571C"/>
    <w:rsid w:val="00860351"/>
    <w:rsid w:val="00863129"/>
    <w:rsid w:val="00866830"/>
    <w:rsid w:val="00870ACE"/>
    <w:rsid w:val="00873125"/>
    <w:rsid w:val="008755E5"/>
    <w:rsid w:val="00880ED3"/>
    <w:rsid w:val="00881E44"/>
    <w:rsid w:val="00891E43"/>
    <w:rsid w:val="00892F6F"/>
    <w:rsid w:val="00896F7E"/>
    <w:rsid w:val="008A1852"/>
    <w:rsid w:val="008A3E9C"/>
    <w:rsid w:val="008B1EB7"/>
    <w:rsid w:val="008C2A29"/>
    <w:rsid w:val="008C2DB2"/>
    <w:rsid w:val="008D26D8"/>
    <w:rsid w:val="008D770E"/>
    <w:rsid w:val="008F7BB7"/>
    <w:rsid w:val="0090337E"/>
    <w:rsid w:val="00904041"/>
    <w:rsid w:val="009049D8"/>
    <w:rsid w:val="00910609"/>
    <w:rsid w:val="009125E2"/>
    <w:rsid w:val="00914C7E"/>
    <w:rsid w:val="00915841"/>
    <w:rsid w:val="00922098"/>
    <w:rsid w:val="0092318E"/>
    <w:rsid w:val="009303F0"/>
    <w:rsid w:val="009328FA"/>
    <w:rsid w:val="00936A78"/>
    <w:rsid w:val="009375E1"/>
    <w:rsid w:val="00952853"/>
    <w:rsid w:val="00963F47"/>
    <w:rsid w:val="00964362"/>
    <w:rsid w:val="009646E4"/>
    <w:rsid w:val="00977EC3"/>
    <w:rsid w:val="00980313"/>
    <w:rsid w:val="0098631D"/>
    <w:rsid w:val="009877C8"/>
    <w:rsid w:val="009A18B3"/>
    <w:rsid w:val="009B17A9"/>
    <w:rsid w:val="009B211F"/>
    <w:rsid w:val="009B3F8C"/>
    <w:rsid w:val="009B7C05"/>
    <w:rsid w:val="009B7E0D"/>
    <w:rsid w:val="009C2378"/>
    <w:rsid w:val="009C5A77"/>
    <w:rsid w:val="009C5D99"/>
    <w:rsid w:val="009C6020"/>
    <w:rsid w:val="009C73BF"/>
    <w:rsid w:val="009D016F"/>
    <w:rsid w:val="009E251D"/>
    <w:rsid w:val="009E3D3E"/>
    <w:rsid w:val="009F0ABD"/>
    <w:rsid w:val="009F10A8"/>
    <w:rsid w:val="009F715C"/>
    <w:rsid w:val="00A01ABA"/>
    <w:rsid w:val="00A02F49"/>
    <w:rsid w:val="00A042C2"/>
    <w:rsid w:val="00A13C4A"/>
    <w:rsid w:val="00A171F4"/>
    <w:rsid w:val="00A1772D"/>
    <w:rsid w:val="00A177B2"/>
    <w:rsid w:val="00A22BD8"/>
    <w:rsid w:val="00A24EFC"/>
    <w:rsid w:val="00A27829"/>
    <w:rsid w:val="00A30886"/>
    <w:rsid w:val="00A4222F"/>
    <w:rsid w:val="00A44AFE"/>
    <w:rsid w:val="00A46F1E"/>
    <w:rsid w:val="00A63F69"/>
    <w:rsid w:val="00A76CDD"/>
    <w:rsid w:val="00A82395"/>
    <w:rsid w:val="00A9389A"/>
    <w:rsid w:val="00A96B2E"/>
    <w:rsid w:val="00A977CE"/>
    <w:rsid w:val="00AB1E65"/>
    <w:rsid w:val="00AB39AB"/>
    <w:rsid w:val="00AB52F9"/>
    <w:rsid w:val="00AC3138"/>
    <w:rsid w:val="00AC6F42"/>
    <w:rsid w:val="00AD131F"/>
    <w:rsid w:val="00AD32D5"/>
    <w:rsid w:val="00AD5388"/>
    <w:rsid w:val="00AD70E4"/>
    <w:rsid w:val="00AF3B3A"/>
    <w:rsid w:val="00AF4E8E"/>
    <w:rsid w:val="00AF6569"/>
    <w:rsid w:val="00B0299E"/>
    <w:rsid w:val="00B06265"/>
    <w:rsid w:val="00B115B5"/>
    <w:rsid w:val="00B2663E"/>
    <w:rsid w:val="00B314D8"/>
    <w:rsid w:val="00B409DF"/>
    <w:rsid w:val="00B4104D"/>
    <w:rsid w:val="00B4769A"/>
    <w:rsid w:val="00B5232A"/>
    <w:rsid w:val="00B550F9"/>
    <w:rsid w:val="00B60ED1"/>
    <w:rsid w:val="00B62CF5"/>
    <w:rsid w:val="00B63C90"/>
    <w:rsid w:val="00B65A46"/>
    <w:rsid w:val="00B70425"/>
    <w:rsid w:val="00B82F81"/>
    <w:rsid w:val="00B85705"/>
    <w:rsid w:val="00B874DC"/>
    <w:rsid w:val="00B90F78"/>
    <w:rsid w:val="00B91123"/>
    <w:rsid w:val="00B937EB"/>
    <w:rsid w:val="00B955DE"/>
    <w:rsid w:val="00B96C08"/>
    <w:rsid w:val="00BA46C6"/>
    <w:rsid w:val="00BA7BC5"/>
    <w:rsid w:val="00BC0E38"/>
    <w:rsid w:val="00BC1961"/>
    <w:rsid w:val="00BC487A"/>
    <w:rsid w:val="00BD1058"/>
    <w:rsid w:val="00BD50F6"/>
    <w:rsid w:val="00BD5391"/>
    <w:rsid w:val="00BD5987"/>
    <w:rsid w:val="00BD764C"/>
    <w:rsid w:val="00BE6237"/>
    <w:rsid w:val="00BF56B2"/>
    <w:rsid w:val="00C03EFB"/>
    <w:rsid w:val="00C055AB"/>
    <w:rsid w:val="00C11F95"/>
    <w:rsid w:val="00C128E5"/>
    <w:rsid w:val="00C136DF"/>
    <w:rsid w:val="00C17501"/>
    <w:rsid w:val="00C232C2"/>
    <w:rsid w:val="00C40627"/>
    <w:rsid w:val="00C43EAF"/>
    <w:rsid w:val="00C457C3"/>
    <w:rsid w:val="00C51507"/>
    <w:rsid w:val="00C644CA"/>
    <w:rsid w:val="00C658FC"/>
    <w:rsid w:val="00C73005"/>
    <w:rsid w:val="00C84FDC"/>
    <w:rsid w:val="00C85E18"/>
    <w:rsid w:val="00C96E9F"/>
    <w:rsid w:val="00CA35E3"/>
    <w:rsid w:val="00CA4A09"/>
    <w:rsid w:val="00CA4F06"/>
    <w:rsid w:val="00CC5A63"/>
    <w:rsid w:val="00CC787C"/>
    <w:rsid w:val="00CD1C49"/>
    <w:rsid w:val="00CF36C9"/>
    <w:rsid w:val="00D00EC4"/>
    <w:rsid w:val="00D12347"/>
    <w:rsid w:val="00D164C8"/>
    <w:rsid w:val="00D166AC"/>
    <w:rsid w:val="00D16C4C"/>
    <w:rsid w:val="00D20B6F"/>
    <w:rsid w:val="00D36BA2"/>
    <w:rsid w:val="00D37CF4"/>
    <w:rsid w:val="00D4487C"/>
    <w:rsid w:val="00D53ED6"/>
    <w:rsid w:val="00D5529C"/>
    <w:rsid w:val="00D5742C"/>
    <w:rsid w:val="00D63D33"/>
    <w:rsid w:val="00D73352"/>
    <w:rsid w:val="00D74EA4"/>
    <w:rsid w:val="00D84E46"/>
    <w:rsid w:val="00D935C3"/>
    <w:rsid w:val="00DA0266"/>
    <w:rsid w:val="00DA0F4B"/>
    <w:rsid w:val="00DA177E"/>
    <w:rsid w:val="00DA477E"/>
    <w:rsid w:val="00DB4BB0"/>
    <w:rsid w:val="00DC5698"/>
    <w:rsid w:val="00DD0C2F"/>
    <w:rsid w:val="00DD2231"/>
    <w:rsid w:val="00DE461D"/>
    <w:rsid w:val="00E04039"/>
    <w:rsid w:val="00E14608"/>
    <w:rsid w:val="00E15EBE"/>
    <w:rsid w:val="00E21808"/>
    <w:rsid w:val="00E21E67"/>
    <w:rsid w:val="00E30EBF"/>
    <w:rsid w:val="00E316C0"/>
    <w:rsid w:val="00E31E03"/>
    <w:rsid w:val="00E36598"/>
    <w:rsid w:val="00E424CB"/>
    <w:rsid w:val="00E51170"/>
    <w:rsid w:val="00E52D70"/>
    <w:rsid w:val="00E55534"/>
    <w:rsid w:val="00E565DC"/>
    <w:rsid w:val="00E7116D"/>
    <w:rsid w:val="00E72429"/>
    <w:rsid w:val="00E83680"/>
    <w:rsid w:val="00E914D1"/>
    <w:rsid w:val="00E960D8"/>
    <w:rsid w:val="00EB488E"/>
    <w:rsid w:val="00EB5FCA"/>
    <w:rsid w:val="00ED7F68"/>
    <w:rsid w:val="00EE22FB"/>
    <w:rsid w:val="00EF0974"/>
    <w:rsid w:val="00EF2575"/>
    <w:rsid w:val="00EF5828"/>
    <w:rsid w:val="00F048D4"/>
    <w:rsid w:val="00F124DE"/>
    <w:rsid w:val="00F207FE"/>
    <w:rsid w:val="00F20920"/>
    <w:rsid w:val="00F23212"/>
    <w:rsid w:val="00F24F21"/>
    <w:rsid w:val="00F254F8"/>
    <w:rsid w:val="00F33B16"/>
    <w:rsid w:val="00F353EA"/>
    <w:rsid w:val="00F36C27"/>
    <w:rsid w:val="00F43E7F"/>
    <w:rsid w:val="00F47987"/>
    <w:rsid w:val="00F56318"/>
    <w:rsid w:val="00F67C95"/>
    <w:rsid w:val="00F74540"/>
    <w:rsid w:val="00F75B79"/>
    <w:rsid w:val="00F82525"/>
    <w:rsid w:val="00F90A93"/>
    <w:rsid w:val="00F91AC4"/>
    <w:rsid w:val="00F91CA0"/>
    <w:rsid w:val="00F97FEA"/>
    <w:rsid w:val="00FA2DD8"/>
    <w:rsid w:val="00FA4D5C"/>
    <w:rsid w:val="00FA504B"/>
    <w:rsid w:val="00FB5CB4"/>
    <w:rsid w:val="00FB60E1"/>
    <w:rsid w:val="00FC00FB"/>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character" w:styleId="NichtaufgelsteErwhnung">
    <w:name w:val="Unresolved Mention"/>
    <w:basedOn w:val="Absatz-Standardschriftart"/>
    <w:uiPriority w:val="99"/>
    <w:semiHidden/>
    <w:unhideWhenUsed/>
    <w:rsid w:val="00A76CDD"/>
    <w:rPr>
      <w:color w:val="605E5C"/>
      <w:shd w:val="clear" w:color="auto" w:fill="E1DFDD"/>
    </w:rPr>
  </w:style>
  <w:style w:type="paragraph" w:styleId="berarbeitung">
    <w:name w:val="Revision"/>
    <w:hidden/>
    <w:uiPriority w:val="71"/>
    <w:semiHidden/>
    <w:rsid w:val="0092318E"/>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56661574">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wirtgen-group.com"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mailto:PR@wirtgen-group.com" TargetMode="External"/><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youtu.be/WGDCDCW_Vxk"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2.wmf"/><Relationship Id="rId1" Type="http://schemas.openxmlformats.org/officeDocument/2006/relationships/image" Target="media/image11.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1036</Words>
  <Characters>6528</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7549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7</cp:revision>
  <cp:lastPrinted>2021-10-20T14:00:00Z</cp:lastPrinted>
  <dcterms:created xsi:type="dcterms:W3CDTF">2025-11-20T07:30:00Z</dcterms:created>
  <dcterms:modified xsi:type="dcterms:W3CDTF">2025-12-12T09:54:00Z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